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5E" w:rsidRDefault="0097005E" w:rsidP="0097005E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4"/>
          <w:kern w:val="36"/>
          <w:sz w:val="28"/>
          <w:szCs w:val="28"/>
        </w:rPr>
        <w:t>Здравствуйте ребята, тема занятия сегодня -</w:t>
      </w:r>
      <w:r w:rsidRPr="00970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C42">
        <w:rPr>
          <w:rFonts w:ascii="Times New Roman" w:hAnsi="Times New Roman" w:cs="Times New Roman"/>
          <w:sz w:val="28"/>
          <w:szCs w:val="28"/>
        </w:rPr>
        <w:t>нализ отличий между прикладными и фундаментальными научными работами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05E" w:rsidRDefault="0097005E" w:rsidP="0097005E">
      <w:pPr>
        <w:shd w:val="clear" w:color="auto" w:fill="FFFFFF"/>
        <w:spacing w:after="0" w:line="46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4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005E" w:rsidRPr="0097005E" w:rsidRDefault="0097005E" w:rsidP="0097005E">
      <w:pPr>
        <w:shd w:val="clear" w:color="auto" w:fill="FFFFFF"/>
        <w:spacing w:after="0" w:line="46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4"/>
          <w:kern w:val="36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b/>
          <w:bCs/>
          <w:color w:val="333333"/>
          <w:spacing w:val="4"/>
          <w:kern w:val="36"/>
          <w:sz w:val="28"/>
          <w:szCs w:val="28"/>
        </w:rPr>
        <w:t>Чем отличаются друг от друга фундаментальная и прикладная науки?</w:t>
      </w:r>
    </w:p>
    <w:p w:rsidR="0097005E" w:rsidRPr="0097005E" w:rsidRDefault="0097005E" w:rsidP="0097005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Практически в каждой науке есть области, которые не приносят незамедлительную практическую пользу. Зато они позволяют получать новые основополагающие знания. Потому эти науки и называются </w:t>
      </w:r>
      <w:r w:rsidRPr="0097005E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фундаментальными</w:t>
      </w: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. Это и исследование далеких звезд, и изучение структуры многих молекул, и теория чисел в математике. Фундаментальные науки позволяют познать законы, которые управляют поведением и взаимодействием основных структур природы, общества и мышления.</w:t>
      </w:r>
    </w:p>
    <w:p w:rsidR="0097005E" w:rsidRPr="0097005E" w:rsidRDefault="0097005E" w:rsidP="0097005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>Прикладные</w:t>
      </w: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 же науки занимаются поиском решений технических и социальных проблем и могут давать прибыль. Однако ответы на поставленные практические вопросы прикладная наука дает, только активно используя знания, предоставленные фундаментальными науками.</w:t>
      </w:r>
    </w:p>
    <w:p w:rsidR="0097005E" w:rsidRPr="0097005E" w:rsidRDefault="0097005E" w:rsidP="0097005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 научно-исследовательских и опытно-конструкторских разработках (НИОКР) наука соединяется с производством. Результатом этого может стать научно-техническая революция. Но между фундаментальным открытием и его практическим применением часто проходят годы и даже десятилетия.</w:t>
      </w:r>
    </w:p>
    <w:p w:rsidR="0097005E" w:rsidRPr="0097005E" w:rsidRDefault="0097005E" w:rsidP="0097005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На фундаментальные исследования, не приносящие в скором времени пользы, не хотят тратить деньги. Но мы должны помнить, что, если бы Джеймс Уотсон и Френсис Крик не узнали в далеком 1953 г., как устроена ДНК, сегодня в медицинских центрах по всему миру не смогли бы выяснять, какие мутации несут наши клетки, не делали бы успешных попыток вылечить наследственные болезни.</w:t>
      </w:r>
    </w:p>
    <w:p w:rsidR="0097005E" w:rsidRPr="0097005E" w:rsidRDefault="0097005E" w:rsidP="0097005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У нас сегодня не было бы компьютеров, если бы сто лет назад не состоялись открытия в физике, которые потом были использованы электроникой. Правда, не было бы и ядерного оружия, но это уже другая тема — проблема применения научных знаний.</w:t>
      </w:r>
    </w:p>
    <w:p w:rsidR="0097005E" w:rsidRPr="0097005E" w:rsidRDefault="0097005E" w:rsidP="0097005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</w:pPr>
      <w:r w:rsidRPr="0097005E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Итак, не следует забывать, что успехи будущих прикладных наук закладываются фундаментальными исследованиями, проводимыми сегодня.</w:t>
      </w:r>
    </w:p>
    <w:p w:rsidR="00E3616E" w:rsidRPr="0097005E" w:rsidRDefault="00E3616E">
      <w:pPr>
        <w:rPr>
          <w:rFonts w:ascii="Times New Roman" w:hAnsi="Times New Roman" w:cs="Times New Roman"/>
          <w:sz w:val="28"/>
          <w:szCs w:val="28"/>
        </w:rPr>
      </w:pPr>
    </w:p>
    <w:sectPr w:rsidR="00E3616E" w:rsidRPr="0097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005E"/>
    <w:rsid w:val="0097005E"/>
    <w:rsid w:val="00E3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0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752">
          <w:marLeft w:val="0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2021-10-24T15:36:00Z</dcterms:created>
  <dcterms:modified xsi:type="dcterms:W3CDTF">2021-10-24T15:39:00Z</dcterms:modified>
</cp:coreProperties>
</file>